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6"/>
        </w:tabs>
        <w:bidi w:val="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关于举办《建设工程造价司法鉴定的疑难</w:t>
      </w:r>
    </w:p>
    <w:p>
      <w:pPr>
        <w:tabs>
          <w:tab w:val="left" w:pos="876"/>
        </w:tabs>
        <w:bidi w:val="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解答和法律运用》专题培训的预通知</w:t>
      </w:r>
    </w:p>
    <w:p>
      <w:pPr>
        <w:tabs>
          <w:tab w:val="left" w:pos="876"/>
        </w:tabs>
        <w:bidi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各会员单位：</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规范工程造价咨询企业及其咨询人员的建设工程造价鉴定活动，严格鉴定程序，提高工程造价鉴定成果质量，更好发挥工程造价咨询企业在解决建设领域经济纠纷的作用，经本会研究，决定举办“建设工程造价司法鉴定的疑难解答和法律运用”专题培训。现将有关具体安排通知如下：</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一、培训内容</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1.接受委托鉴定的证据是否需要先经过质证？</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2.鉴定的范围不明确如何解决？</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3.鉴定的资料不齐全如何处理？</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4.鉴定的联系单不完整如何处理？</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5.甲乙双方对工程量、单价或索赔事项已签订补充协议、备忘录和承诺书等，在鉴定时如何处理？</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6.在工期延误的情况下，人工费材料费等动态调差如何处理？</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7.工期索赔案件中，如何鉴定工期延误的原因和责任认定？</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8.出现黑白合同等多份合同时，其中白合同没有下浮率，黑合同有下浮率，鉴定时如何处理？</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9.合同无效时，工程的利润是否计算？</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10.鉴定机构是否可以会见双方当事人？</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11.未竣工验收的工程或烂尾楼是否计算利润、临时设施等费用？</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12.公布中标通知书，不签订合同或签订合同后即解除的，是否计算可得利润？</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13.鉴定的初稿(意见稿)终稿和补充鉴定、重新鉴定的问题？</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14.当事人一方拒不提供鉴定资料，如何处理？</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15.鉴定的期限问题？</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欢迎与会人员提出其他有关建设工程造价司法鉴定的问题，一起学习探讨。</w:t>
      </w:r>
    </w:p>
    <w:p>
      <w:pPr>
        <w:keepNext w:val="0"/>
        <w:keepLines w:val="0"/>
        <w:pageBreakBefore w:val="0"/>
        <w:widowControl w:val="0"/>
        <w:numPr>
          <w:ilvl w:val="0"/>
          <w:numId w:val="0"/>
        </w:numPr>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二、培训对象</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温州市工程造价管理或从业人员、协会调解员</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三、时间和地点</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1.时间：2019年5月中旬，半天,具体另行通知</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2.地点：温州 ，具体另行通知</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四、主讲人</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此次特邀温州市十佳律师、浙江维良律师事务所主任、建造师陈伟良，陈伟良律师</w:t>
      </w:r>
      <w:bookmarkStart w:id="0" w:name="_GoBack"/>
      <w:bookmarkEnd w:id="0"/>
      <w:r>
        <w:rPr>
          <w:rFonts w:hint="eastAsia" w:ascii="仿宋" w:hAnsi="仿宋" w:eastAsia="仿宋" w:cs="仿宋"/>
          <w:color w:val="auto"/>
          <w:sz w:val="32"/>
          <w:szCs w:val="32"/>
          <w:lang w:val="en-US" w:eastAsia="zh-CN"/>
        </w:rPr>
        <w:t>从事建筑房地产法律事务20年，具有深厚的法律功底、精湛的专业水平和丰富的实战经验。</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五、报名时间及联系方式</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1.报名时间：即日起至5月13日截止</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2.办公室联系人：陈女士  88821344/13587671024</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b w:val="0"/>
          <w:i w:val="0"/>
          <w:color w:val="auto"/>
          <w:sz w:val="32"/>
          <w:szCs w:val="32"/>
          <w:lang w:eastAsia="zh-CN"/>
        </w:rPr>
      </w:pPr>
      <w:r>
        <w:rPr>
          <w:rFonts w:hint="eastAsia" w:ascii="仿宋" w:hAnsi="仿宋" w:eastAsia="仿宋" w:cs="仿宋"/>
          <w:color w:val="auto"/>
          <w:sz w:val="32"/>
          <w:szCs w:val="32"/>
          <w:lang w:val="en-US" w:eastAsia="zh-CN"/>
        </w:rPr>
        <w:t>3. </w:t>
      </w:r>
      <w:r>
        <w:rPr>
          <w:rFonts w:hint="eastAsia" w:ascii="仿宋" w:hAnsi="仿宋" w:eastAsia="仿宋" w:cs="仿宋"/>
          <w:b w:val="0"/>
          <w:i w:val="0"/>
          <w:color w:val="auto"/>
          <w:sz w:val="32"/>
          <w:szCs w:val="32"/>
        </w:rPr>
        <w:t>报名请填写《</w:t>
      </w:r>
      <w:r>
        <w:rPr>
          <w:rFonts w:hint="eastAsia" w:ascii="仿宋" w:hAnsi="仿宋" w:eastAsia="仿宋" w:cs="仿宋"/>
          <w:color w:val="auto"/>
          <w:sz w:val="32"/>
          <w:szCs w:val="32"/>
          <w:lang w:val="en-US" w:eastAsia="zh-CN"/>
        </w:rPr>
        <w:t>建设工程造价司法鉴定的疑难解答和法律运用专题培训</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"http://www.wzzj.net.cn/upload/201903/26/201903260953000435.docx" \o "司法解释（二）预报名.docx"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报名表</w:t>
      </w:r>
      <w:r>
        <w:rPr>
          <w:rFonts w:hint="eastAsia" w:ascii="仿宋" w:hAnsi="仿宋" w:eastAsia="仿宋" w:cs="仿宋"/>
          <w:color w:val="auto"/>
          <w:sz w:val="32"/>
          <w:szCs w:val="32"/>
          <w:lang w:val="en-US" w:eastAsia="zh-CN"/>
        </w:rPr>
        <w:fldChar w:fldCharType="end"/>
      </w:r>
      <w:r>
        <w:rPr>
          <w:rFonts w:hint="eastAsia" w:ascii="仿宋" w:hAnsi="仿宋" w:eastAsia="仿宋" w:cs="仿宋"/>
          <w:b w:val="0"/>
          <w:i w:val="0"/>
          <w:color w:val="auto"/>
          <w:sz w:val="32"/>
          <w:szCs w:val="32"/>
        </w:rPr>
        <w:t>》，</w:t>
      </w:r>
      <w:r>
        <w:rPr>
          <w:rFonts w:hint="eastAsia" w:ascii="仿宋" w:hAnsi="仿宋" w:eastAsia="仿宋" w:cs="仿宋"/>
          <w:b w:val="0"/>
          <w:i w:val="0"/>
          <w:color w:val="auto"/>
          <w:spacing w:val="-20"/>
          <w:sz w:val="32"/>
          <w:szCs w:val="32"/>
        </w:rPr>
        <w:t>并将电子稿发送到</w:t>
      </w:r>
      <w:r>
        <w:rPr>
          <w:rFonts w:hint="eastAsia" w:ascii="仿宋" w:hAnsi="仿宋" w:eastAsia="仿宋" w:cs="仿宋"/>
          <w:color w:val="auto"/>
          <w:spacing w:val="-20"/>
          <w:sz w:val="32"/>
          <w:szCs w:val="32"/>
          <w:lang w:val="en-US" w:eastAsia="zh-CN"/>
        </w:rPr>
        <w:t>599124801@qq.com</w:t>
      </w:r>
      <w:r>
        <w:rPr>
          <w:rFonts w:hint="eastAsia" w:ascii="仿宋" w:hAnsi="仿宋" w:eastAsia="仿宋" w:cs="仿宋"/>
          <w:b w:val="0"/>
          <w:i w:val="0"/>
          <w:color w:val="auto"/>
          <w:sz w:val="32"/>
          <w:szCs w:val="32"/>
        </w:rPr>
        <w:t>邮箱</w:t>
      </w:r>
      <w:r>
        <w:rPr>
          <w:rFonts w:hint="eastAsia" w:ascii="仿宋" w:hAnsi="仿宋" w:eastAsia="仿宋" w:cs="仿宋"/>
          <w:b w:val="0"/>
          <w:i w:val="0"/>
          <w:color w:val="auto"/>
          <w:sz w:val="32"/>
          <w:szCs w:val="32"/>
          <w:lang w:eastAsia="zh-CN"/>
        </w:rPr>
        <w:t>。</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i w:val="0"/>
          <w:caps w:val="0"/>
          <w:color w:val="auto"/>
          <w:spacing w:val="30"/>
          <w:sz w:val="32"/>
          <w:szCs w:val="32"/>
          <w:shd w:val="clear" w:fill="FFFFFF"/>
          <w:vertAlign w:val="baseline"/>
        </w:rPr>
      </w:pPr>
      <w:r>
        <w:rPr>
          <w:rFonts w:hint="eastAsia" w:ascii="黑体" w:hAnsi="黑体" w:eastAsia="黑体" w:cs="黑体"/>
          <w:color w:val="auto"/>
          <w:sz w:val="32"/>
          <w:szCs w:val="32"/>
          <w:lang w:val="en-US" w:eastAsia="zh-CN"/>
        </w:rPr>
        <w:t> </w:t>
      </w:r>
      <w:r>
        <w:rPr>
          <w:rFonts w:hint="eastAsia" w:ascii="黑体" w:hAnsi="黑体" w:eastAsia="黑体" w:cs="黑体"/>
          <w:i w:val="0"/>
          <w:caps w:val="0"/>
          <w:color w:val="auto"/>
          <w:spacing w:val="30"/>
          <w:sz w:val="32"/>
          <w:szCs w:val="32"/>
          <w:shd w:val="clear" w:fill="FFFFFF"/>
          <w:vertAlign w:val="baseline"/>
          <w:lang w:val="en-US" w:eastAsia="zh-CN"/>
        </w:rPr>
        <w:t>六、有关事项</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b w:val="0"/>
          <w:i w:val="0"/>
          <w:color w:val="auto"/>
          <w:sz w:val="32"/>
          <w:szCs w:val="32"/>
        </w:rPr>
      </w:pPr>
      <w:r>
        <w:rPr>
          <w:rFonts w:hint="eastAsia" w:ascii="仿宋" w:hAnsi="仿宋" w:eastAsia="仿宋" w:cs="仿宋"/>
          <w:b w:val="0"/>
          <w:i w:val="0"/>
          <w:color w:val="auto"/>
          <w:sz w:val="32"/>
          <w:szCs w:val="32"/>
          <w:lang w:val="en-US" w:eastAsia="zh-CN"/>
        </w:rPr>
        <w:t>1.</w:t>
      </w:r>
      <w:r>
        <w:rPr>
          <w:rFonts w:hint="eastAsia" w:ascii="仿宋" w:hAnsi="仿宋" w:eastAsia="仿宋" w:cs="仿宋"/>
          <w:b w:val="0"/>
          <w:i w:val="0"/>
          <w:color w:val="auto"/>
          <w:sz w:val="32"/>
          <w:szCs w:val="32"/>
        </w:rPr>
        <w:t>本次培训免费，其他费用自理。</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b w:val="0"/>
          <w:i w:val="0"/>
          <w:color w:val="auto"/>
          <w:sz w:val="32"/>
          <w:szCs w:val="32"/>
          <w:lang w:eastAsia="zh-CN"/>
        </w:rPr>
      </w:pPr>
      <w:r>
        <w:rPr>
          <w:rFonts w:hint="eastAsia" w:ascii="仿宋" w:hAnsi="仿宋" w:eastAsia="仿宋" w:cs="仿宋"/>
          <w:b w:val="0"/>
          <w:i w:val="0"/>
          <w:color w:val="auto"/>
          <w:sz w:val="32"/>
          <w:szCs w:val="32"/>
          <w:lang w:val="en-US" w:eastAsia="zh-CN"/>
        </w:rPr>
        <w:t>2.与会人员如果有其他相关建设工程造价司法鉴定的问题需要学习和探讨的，可以在</w:t>
      </w:r>
      <w:r>
        <w:rPr>
          <w:rFonts w:hint="eastAsia" w:ascii="仿宋" w:hAnsi="仿宋" w:eastAsia="仿宋" w:cs="仿宋"/>
          <w:b w:val="0"/>
          <w:i w:val="0"/>
          <w:color w:val="auto"/>
          <w:sz w:val="32"/>
          <w:szCs w:val="32"/>
        </w:rPr>
        <w:t>《</w:t>
      </w:r>
      <w:r>
        <w:rPr>
          <w:rFonts w:hint="eastAsia" w:ascii="仿宋" w:hAnsi="仿宋" w:eastAsia="仿宋" w:cs="仿宋"/>
          <w:b w:val="0"/>
          <w:i w:val="0"/>
          <w:color w:val="auto"/>
          <w:sz w:val="32"/>
          <w:szCs w:val="32"/>
          <w:lang w:val="en-US" w:eastAsia="zh-CN"/>
        </w:rPr>
        <w:t>建设工程造价司法鉴定的疑难解答和法律运用专题培训</w:t>
      </w:r>
      <w:r>
        <w:rPr>
          <w:rFonts w:hint="eastAsia" w:ascii="仿宋" w:hAnsi="仿宋" w:eastAsia="仿宋" w:cs="仿宋"/>
          <w:b w:val="0"/>
          <w:i w:val="0"/>
          <w:color w:val="auto"/>
          <w:sz w:val="32"/>
          <w:szCs w:val="32"/>
          <w:lang w:val="en-US" w:eastAsia="zh-CN"/>
        </w:rPr>
        <w:fldChar w:fldCharType="begin"/>
      </w:r>
      <w:r>
        <w:rPr>
          <w:rFonts w:hint="eastAsia" w:ascii="仿宋" w:hAnsi="仿宋" w:eastAsia="仿宋" w:cs="仿宋"/>
          <w:b w:val="0"/>
          <w:i w:val="0"/>
          <w:color w:val="auto"/>
          <w:sz w:val="32"/>
          <w:szCs w:val="32"/>
          <w:lang w:val="en-US" w:eastAsia="zh-CN"/>
        </w:rPr>
        <w:instrText xml:space="preserve"> HYPERLINK "http://www.wzzj.net.cn/upload/201903/26/201903260953000435.docx" \o "司法解释（二）预报名.docx" </w:instrText>
      </w:r>
      <w:r>
        <w:rPr>
          <w:rFonts w:hint="eastAsia" w:ascii="仿宋" w:hAnsi="仿宋" w:eastAsia="仿宋" w:cs="仿宋"/>
          <w:b w:val="0"/>
          <w:i w:val="0"/>
          <w:color w:val="auto"/>
          <w:sz w:val="32"/>
          <w:szCs w:val="32"/>
          <w:lang w:val="en-US" w:eastAsia="zh-CN"/>
        </w:rPr>
        <w:fldChar w:fldCharType="separate"/>
      </w:r>
      <w:r>
        <w:rPr>
          <w:rFonts w:hint="eastAsia" w:ascii="仿宋" w:hAnsi="仿宋" w:eastAsia="仿宋" w:cs="仿宋"/>
          <w:b w:val="0"/>
          <w:i w:val="0"/>
          <w:color w:val="auto"/>
          <w:sz w:val="32"/>
          <w:szCs w:val="32"/>
          <w:lang w:val="en-US" w:eastAsia="zh-CN"/>
        </w:rPr>
        <w:t>报名表</w:t>
      </w:r>
      <w:r>
        <w:rPr>
          <w:rFonts w:hint="eastAsia" w:ascii="仿宋" w:hAnsi="仿宋" w:eastAsia="仿宋" w:cs="仿宋"/>
          <w:b w:val="0"/>
          <w:i w:val="0"/>
          <w:color w:val="auto"/>
          <w:sz w:val="32"/>
          <w:szCs w:val="32"/>
          <w:lang w:val="en-US" w:eastAsia="zh-CN"/>
        </w:rPr>
        <w:fldChar w:fldCharType="end"/>
      </w:r>
      <w:r>
        <w:rPr>
          <w:rFonts w:hint="eastAsia" w:ascii="仿宋" w:hAnsi="仿宋" w:eastAsia="仿宋" w:cs="仿宋"/>
          <w:b w:val="0"/>
          <w:i w:val="0"/>
          <w:color w:val="auto"/>
          <w:sz w:val="32"/>
          <w:szCs w:val="32"/>
        </w:rPr>
        <w:t>》</w:t>
      </w:r>
      <w:r>
        <w:rPr>
          <w:rFonts w:hint="eastAsia" w:ascii="仿宋" w:hAnsi="仿宋" w:eastAsia="仿宋" w:cs="仿宋"/>
          <w:b w:val="0"/>
          <w:i w:val="0"/>
          <w:color w:val="auto"/>
          <w:sz w:val="32"/>
          <w:szCs w:val="32"/>
          <w:lang w:val="en-US" w:eastAsia="zh-CN"/>
        </w:rPr>
        <w:t>中一并填写</w:t>
      </w:r>
      <w:r>
        <w:rPr>
          <w:rFonts w:hint="eastAsia" w:ascii="仿宋" w:hAnsi="仿宋" w:eastAsia="仿宋" w:cs="仿宋"/>
          <w:b w:val="0"/>
          <w:i w:val="0"/>
          <w:color w:val="auto"/>
          <w:sz w:val="32"/>
          <w:szCs w:val="32"/>
        </w:rPr>
        <w:t>送到</w:t>
      </w:r>
      <w:r>
        <w:rPr>
          <w:rFonts w:hint="eastAsia" w:ascii="仿宋" w:hAnsi="仿宋" w:eastAsia="仿宋" w:cs="仿宋"/>
          <w:b w:val="0"/>
          <w:i w:val="0"/>
          <w:color w:val="auto"/>
          <w:sz w:val="32"/>
          <w:szCs w:val="32"/>
          <w:lang w:val="en-US" w:eastAsia="zh-CN"/>
        </w:rPr>
        <w:t>599124801@qq.com</w:t>
      </w:r>
      <w:r>
        <w:rPr>
          <w:rFonts w:hint="eastAsia" w:ascii="仿宋" w:hAnsi="仿宋" w:eastAsia="仿宋" w:cs="仿宋"/>
          <w:b w:val="0"/>
          <w:i w:val="0"/>
          <w:color w:val="auto"/>
          <w:sz w:val="32"/>
          <w:szCs w:val="32"/>
        </w:rPr>
        <w:t>邮箱</w:t>
      </w:r>
      <w:r>
        <w:rPr>
          <w:rFonts w:hint="eastAsia" w:ascii="仿宋" w:hAnsi="仿宋" w:eastAsia="仿宋" w:cs="仿宋"/>
          <w:b w:val="0"/>
          <w:i w:val="0"/>
          <w:color w:val="auto"/>
          <w:sz w:val="32"/>
          <w:szCs w:val="32"/>
          <w:lang w:eastAsia="zh-CN"/>
        </w:rPr>
        <w:t>。</w:t>
      </w: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firstLine="640" w:firstLineChars="200"/>
        <w:jc w:val="left"/>
        <w:textAlignment w:val="auto"/>
        <w:rPr>
          <w:rFonts w:hint="eastAsia" w:ascii="仿宋" w:hAnsi="仿宋" w:eastAsia="仿宋" w:cs="仿宋"/>
          <w:b w:val="0"/>
          <w:i w:val="0"/>
          <w:color w:val="auto"/>
          <w:sz w:val="32"/>
          <w:szCs w:val="32"/>
          <w:lang w:val="en-US" w:eastAsia="zh-CN"/>
        </w:rPr>
      </w:pPr>
    </w:p>
    <w:p>
      <w:pPr>
        <w:keepNext w:val="0"/>
        <w:keepLines w:val="0"/>
        <w:pageBreakBefore w:val="0"/>
        <w:widowControl w:val="0"/>
        <w:tabs>
          <w:tab w:val="left" w:pos="876"/>
        </w:tabs>
        <w:kinsoku/>
        <w:wordWrap/>
        <w:overflowPunct/>
        <w:topLinePunct w:val="0"/>
        <w:autoSpaceDE/>
        <w:autoSpaceDN/>
        <w:bidi w:val="0"/>
        <w:adjustRightInd/>
        <w:snapToGrid/>
        <w:spacing w:line="640" w:lineRule="exact"/>
        <w:ind w:left="1678" w:leftChars="304" w:hanging="1040" w:hangingChars="325"/>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附件：建设工程造价司法鉴定的疑难解答和法律运用专题培训报名表</w:t>
      </w:r>
    </w:p>
    <w:p>
      <w:pPr>
        <w:tabs>
          <w:tab w:val="left" w:pos="876"/>
        </w:tabs>
        <w:bidi w:val="0"/>
        <w:jc w:val="left"/>
        <w:rPr>
          <w:rFonts w:hint="eastAsia" w:ascii="仿宋" w:hAnsi="仿宋" w:eastAsia="仿宋" w:cs="仿宋"/>
          <w:color w:val="auto"/>
          <w:sz w:val="32"/>
          <w:szCs w:val="32"/>
          <w:lang w:val="en-US" w:eastAsia="zh-CN"/>
        </w:rPr>
      </w:pPr>
    </w:p>
    <w:p>
      <w:pPr>
        <w:tabs>
          <w:tab w:val="left" w:pos="876"/>
        </w:tabs>
        <w:bidi w:val="0"/>
        <w:jc w:val="left"/>
        <w:rPr>
          <w:rFonts w:hint="eastAsia" w:ascii="仿宋" w:hAnsi="仿宋" w:eastAsia="仿宋" w:cs="仿宋"/>
          <w:color w:val="auto"/>
          <w:sz w:val="32"/>
          <w:szCs w:val="32"/>
          <w:lang w:val="en-US" w:eastAsia="zh-CN"/>
        </w:rPr>
      </w:pPr>
    </w:p>
    <w:p>
      <w:pPr>
        <w:tabs>
          <w:tab w:val="left" w:pos="876"/>
        </w:tabs>
        <w:bidi w:val="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温州市建设工程造价管理协会</w:t>
      </w:r>
    </w:p>
    <w:p>
      <w:pPr>
        <w:tabs>
          <w:tab w:val="left" w:pos="876"/>
        </w:tabs>
        <w:bidi w:val="0"/>
        <w:ind w:firstLine="4160" w:firstLineChars="13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2019年5月5日</w:t>
      </w:r>
    </w:p>
    <w:p>
      <w:pPr>
        <w:tabs>
          <w:tab w:val="left" w:pos="876"/>
        </w:tabs>
        <w:bidi w:val="0"/>
        <w:ind w:firstLine="4800" w:firstLineChars="1500"/>
        <w:jc w:val="left"/>
        <w:rPr>
          <w:rFonts w:hint="eastAsia" w:ascii="仿宋" w:hAnsi="仿宋" w:eastAsia="仿宋" w:cs="仿宋"/>
          <w:sz w:val="32"/>
          <w:szCs w:val="32"/>
          <w:lang w:val="en-US" w:eastAsia="zh-CN"/>
        </w:rPr>
      </w:pPr>
    </w:p>
    <w:p>
      <w:pPr>
        <w:tabs>
          <w:tab w:val="left" w:pos="876"/>
        </w:tabs>
        <w:bidi w:val="0"/>
        <w:jc w:val="left"/>
        <w:rPr>
          <w:rFonts w:hint="eastAsia" w:ascii="仿宋" w:hAnsi="仿宋" w:eastAsia="仿宋" w:cs="仿宋"/>
          <w:sz w:val="32"/>
          <w:szCs w:val="32"/>
          <w:lang w:val="en-US" w:eastAsia="zh-CN"/>
        </w:rPr>
      </w:pPr>
    </w:p>
    <w:p>
      <w:pPr>
        <w:tabs>
          <w:tab w:val="left" w:pos="876"/>
        </w:tabs>
        <w:bidi w:val="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tabs>
          <w:tab w:val="left" w:pos="876"/>
        </w:tabs>
        <w:bidi w:val="0"/>
        <w:jc w:val="left"/>
        <w:rPr>
          <w:rFonts w:hint="eastAsia" w:ascii="仿宋" w:hAnsi="仿宋" w:eastAsia="仿宋" w:cs="仿宋"/>
          <w:sz w:val="32"/>
          <w:szCs w:val="32"/>
          <w:lang w:val="en-US" w:eastAsia="zh-CN"/>
        </w:rPr>
      </w:pPr>
    </w:p>
    <w:p>
      <w:pPr>
        <w:tabs>
          <w:tab w:val="left" w:pos="876"/>
        </w:tabs>
        <w:bidi w:val="0"/>
        <w:ind w:left="2074" w:leftChars="304" w:hanging="1436" w:hangingChars="325"/>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建设工程造价司法鉴定的疑难解答和</w:t>
      </w:r>
    </w:p>
    <w:p>
      <w:pPr>
        <w:tabs>
          <w:tab w:val="left" w:pos="876"/>
        </w:tabs>
        <w:bidi w:val="0"/>
        <w:ind w:left="2074" w:leftChars="304" w:hanging="1436" w:hangingChars="325"/>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法律运用专题培训报名表</w:t>
      </w:r>
    </w:p>
    <w:p>
      <w:pPr>
        <w:tabs>
          <w:tab w:val="left" w:pos="876"/>
        </w:tabs>
        <w:bidi w:val="0"/>
        <w:ind w:left="2068" w:leftChars="304" w:hanging="1430" w:hangingChars="325"/>
        <w:jc w:val="center"/>
        <w:rPr>
          <w:rFonts w:hint="eastAsia" w:ascii="宋体" w:hAnsi="宋体" w:eastAsia="宋体" w:cs="宋体"/>
          <w:color w:val="auto"/>
          <w:sz w:val="44"/>
          <w:szCs w:val="44"/>
          <w:lang w:val="en-US" w:eastAsia="zh-CN"/>
        </w:rPr>
      </w:pPr>
    </w:p>
    <w:tbl>
      <w:tblPr>
        <w:tblStyle w:val="5"/>
        <w:tblW w:w="9800" w:type="dxa"/>
        <w:jc w:val="center"/>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
        <w:gridCol w:w="1623"/>
        <w:gridCol w:w="4024"/>
        <w:gridCol w:w="1079"/>
        <w:gridCol w:w="2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序号</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姓名</w:t>
            </w: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单位</w:t>
            </w: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职务</w:t>
            </w: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eastAsia="宋体" w:cs="宋体"/>
                <w:color w:val="000000"/>
                <w:sz w:val="28"/>
                <w:szCs w:val="28"/>
                <w:lang w:val="en-US" w:eastAsia="zh-CN"/>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val="en-US" w:eastAsia="zh-CN"/>
              </w:rPr>
            </w:pP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eastAsia="zh-CN"/>
              </w:rPr>
            </w:pP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eastAsia="zh-CN"/>
              </w:rPr>
            </w:pP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val="en-US" w:eastAsia="zh-CN"/>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eastAsia="zh-CN"/>
              </w:rPr>
            </w:pP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eastAsia="zh-CN"/>
              </w:rPr>
            </w:pP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val="en-US" w:eastAsia="zh-CN"/>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eastAsia="zh-CN"/>
              </w:rPr>
            </w:pP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eastAsia="zh-CN"/>
              </w:rPr>
            </w:pP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7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402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107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c>
          <w:tcPr>
            <w:tcW w:w="220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jc w:val="center"/>
        </w:trPr>
        <w:tc>
          <w:tcPr>
            <w:tcW w:w="9800"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eastAsia="宋体" w:cs="宋体"/>
                <w:color w:val="000000"/>
                <w:sz w:val="28"/>
                <w:szCs w:val="28"/>
              </w:rPr>
            </w:pPr>
            <w:r>
              <w:rPr>
                <w:rFonts w:hint="eastAsia" w:ascii="仿宋_GB2312" w:hAnsi="微软雅黑" w:eastAsia="仿宋_GB2312" w:cs="仿宋_GB2312"/>
                <w:i w:val="0"/>
                <w:caps w:val="0"/>
                <w:color w:val="000000"/>
                <w:spacing w:val="30"/>
                <w:sz w:val="28"/>
                <w:szCs w:val="28"/>
                <w:shd w:val="clear" w:fill="FFFFFF"/>
                <w:vertAlign w:val="baseline"/>
                <w:lang w:val="en-US" w:eastAsia="zh-CN"/>
              </w:rPr>
              <w:t>如果您有其他相关建设工程造价司法鉴定的问题需要学习和探讨，可以填写至下方表格中。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22" w:hRule="atLeast"/>
          <w:jc w:val="center"/>
        </w:trPr>
        <w:tc>
          <w:tcPr>
            <w:tcW w:w="9800"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color w:val="000000"/>
                <w:sz w:val="28"/>
                <w:szCs w:val="28"/>
              </w:rPr>
            </w:pPr>
          </w:p>
        </w:tc>
      </w:tr>
    </w:tbl>
    <w:p>
      <w:pPr>
        <w:tabs>
          <w:tab w:val="left" w:pos="876"/>
        </w:tabs>
        <w:bidi w:val="0"/>
        <w:jc w:val="left"/>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黑体"/>
    <w:panose1 w:val="02010600030001010101"/>
    <w:charset w:val="7A"/>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C5156"/>
    <w:rsid w:val="0A95786C"/>
    <w:rsid w:val="14DB7D76"/>
    <w:rsid w:val="1C661F47"/>
    <w:rsid w:val="3543414E"/>
    <w:rsid w:val="363632D8"/>
    <w:rsid w:val="4B8529FA"/>
    <w:rsid w:val="4BEA5FA3"/>
    <w:rsid w:val="61C36EFC"/>
    <w:rsid w:val="770C5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singl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5">
    <w:name w:val="hover8"/>
    <w:basedOn w:val="6"/>
    <w:qFormat/>
    <w:uiPriority w:val="0"/>
    <w:rPr>
      <w:shd w:val="clear" w:fill="177EC6"/>
    </w:rPr>
  </w:style>
  <w:style w:type="character" w:customStyle="1" w:styleId="16">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陈松华</cp:lastModifiedBy>
  <cp:lastPrinted>2019-04-22T06:09:00Z</cp:lastPrinted>
  <dcterms:modified xsi:type="dcterms:W3CDTF">2019-05-05T01:27:48Z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